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12A" w:rsidRPr="00C3012A" w:rsidRDefault="00C3012A" w:rsidP="00C3012A">
      <w:pPr>
        <w:spacing w:before="75" w:after="75" w:line="468" w:lineRule="atLeas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C3012A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Структура и органы управления образовательной организацией</w:t>
      </w:r>
    </w:p>
    <w:p w:rsidR="00C3012A" w:rsidRPr="00C3012A" w:rsidRDefault="00C3012A" w:rsidP="00C3012A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12A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школой осуществляется в соответствии с законом</w:t>
      </w:r>
      <w:proofErr w:type="gramStart"/>
      <w:r w:rsidRPr="00C3012A">
        <w:rPr>
          <w:rFonts w:ascii="Times New Roman" w:eastAsia="Times New Roman" w:hAnsi="Times New Roman" w:cs="Times New Roman"/>
          <w:sz w:val="24"/>
          <w:szCs w:val="24"/>
          <w:lang w:eastAsia="ru-RU"/>
        </w:rPr>
        <w:t>   «</w:t>
      </w:r>
      <w:proofErr w:type="gramEnd"/>
      <w:r w:rsidRPr="00C3012A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образовании в Ро</w:t>
      </w:r>
      <w:r w:rsidR="00793B39" w:rsidRPr="00793B39">
        <w:rPr>
          <w:rFonts w:ascii="Times New Roman" w:eastAsia="Times New Roman" w:hAnsi="Times New Roman" w:cs="Times New Roman"/>
          <w:sz w:val="24"/>
          <w:szCs w:val="24"/>
          <w:lang w:eastAsia="ru-RU"/>
        </w:rPr>
        <w:t>ссийской Федерации» и Уставом МК</w:t>
      </w:r>
      <w:r w:rsidR="005F490F">
        <w:rPr>
          <w:rFonts w:ascii="Times New Roman" w:eastAsia="Times New Roman" w:hAnsi="Times New Roman" w:cs="Times New Roman"/>
          <w:sz w:val="24"/>
          <w:szCs w:val="24"/>
          <w:lang w:eastAsia="ru-RU"/>
        </w:rPr>
        <w:t>ОУ «</w:t>
      </w:r>
      <w:proofErr w:type="spellStart"/>
      <w:r w:rsidR="005F490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Кахибская</w:t>
      </w:r>
      <w:proofErr w:type="spellEnd"/>
      <w:r w:rsidR="00793B39" w:rsidRPr="00793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</w:t>
      </w:r>
      <w:r w:rsidRPr="00C3012A">
        <w:rPr>
          <w:rFonts w:ascii="Times New Roman" w:eastAsia="Times New Roman" w:hAnsi="Times New Roman" w:cs="Times New Roman"/>
          <w:sz w:val="24"/>
          <w:szCs w:val="24"/>
          <w:lang w:eastAsia="ru-RU"/>
        </w:rPr>
        <w:t>» на принципах демократичности, открытости, приоритета общечеловеческих ценностей, охраны жизни и здоровья человека, свободного развития личности.</w:t>
      </w:r>
    </w:p>
    <w:p w:rsidR="00C3012A" w:rsidRPr="00C3012A" w:rsidRDefault="00C3012A" w:rsidP="00C3012A">
      <w:pPr>
        <w:spacing w:before="180" w:after="18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12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Проектирование оптимальной системы управления ОУ осуществляется с учетом социально – экономических, материально – технических и внешних условий в рамках существующего законодательства РФ.</w:t>
      </w:r>
    </w:p>
    <w:p w:rsidR="00C3012A" w:rsidRPr="00C3012A" w:rsidRDefault="00C3012A" w:rsidP="00C3012A">
      <w:pPr>
        <w:spacing w:before="180" w:after="18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12A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школой строится на принципах единоначалия и самоуправления. Исходя из целей, принципов построения и стратегии развития школы сложилась структура, в которой выделяется </w:t>
      </w:r>
      <w:r w:rsidRPr="00793B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 уровня управления:</w:t>
      </w:r>
    </w:p>
    <w:p w:rsidR="00C3012A" w:rsidRPr="00C3012A" w:rsidRDefault="00C3012A" w:rsidP="00C3012A">
      <w:pPr>
        <w:spacing w:before="180" w:after="18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B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Директор</w:t>
      </w:r>
      <w:r w:rsidRPr="00C3012A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главное административное лицо, воплощающее единоначалие и несущее персональную ответственность за все, что делается в образовательном учреждении всеми субъектами управления.</w:t>
      </w:r>
    </w:p>
    <w:p w:rsidR="00C3012A" w:rsidRPr="00C3012A" w:rsidRDefault="00C3012A" w:rsidP="00C3012A">
      <w:pPr>
        <w:spacing w:before="180" w:after="18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этом же уровне модели находятся высшие органы коллегиального и общественного управления, имеющие тот или иной правовой </w:t>
      </w:r>
      <w:proofErr w:type="gramStart"/>
      <w:r w:rsidRPr="00C3012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статус:,</w:t>
      </w:r>
      <w:proofErr w:type="gramEnd"/>
      <w:r w:rsidRPr="00C30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Педагогический совет, Общее собрание работников школы.</w:t>
      </w:r>
    </w:p>
    <w:p w:rsidR="00C3012A" w:rsidRPr="00C3012A" w:rsidRDefault="00C3012A" w:rsidP="00C3012A">
      <w:pPr>
        <w:spacing w:before="180" w:after="18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B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Педагогический совет</w:t>
      </w:r>
      <w:r w:rsidRPr="00C30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– коллективный орган управления школой, который решает вопросы, связанные с реализацией программы развития школы, рассматривает проблемы, подготовленные методическим советом школы, администрацией школы, несет коллективную ответственность за принятые решения. Руководит Педагогическим советом директор </w:t>
      </w:r>
      <w:r w:rsidR="005F4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Магомедов </w:t>
      </w:r>
      <w:proofErr w:type="spellStart"/>
      <w:r w:rsidR="005F490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Насрула</w:t>
      </w:r>
      <w:proofErr w:type="spellEnd"/>
      <w:r w:rsidR="005F4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5F490F">
        <w:rPr>
          <w:rFonts w:ascii="Times New Roman" w:eastAsia="Times New Roman" w:hAnsi="Times New Roman" w:cs="Times New Roman"/>
          <w:sz w:val="24"/>
          <w:szCs w:val="24"/>
          <w:lang w:eastAsia="ru-RU"/>
        </w:rPr>
        <w:t>Гаджиевич</w:t>
      </w:r>
      <w:proofErr w:type="spellEnd"/>
      <w:r w:rsidRPr="00C3012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3012A" w:rsidRPr="00C3012A" w:rsidRDefault="00C3012A" w:rsidP="00C3012A">
      <w:pPr>
        <w:spacing w:before="180" w:after="18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B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Общее собрание работников школы</w:t>
      </w:r>
      <w:r w:rsidRPr="00C3012A">
        <w:rPr>
          <w:rFonts w:ascii="Times New Roman" w:eastAsia="Times New Roman" w:hAnsi="Times New Roman" w:cs="Times New Roman"/>
          <w:sz w:val="24"/>
          <w:szCs w:val="24"/>
          <w:lang w:eastAsia="ru-RU"/>
        </w:rPr>
        <w:t> объединяет всех членов трудового коллектива. Оно решает вопросы, связанные с разработкой Коллективного договора, Правил внутреннего трудового распорядка, проектов локальных актов школы.</w:t>
      </w:r>
    </w:p>
    <w:p w:rsidR="00C3012A" w:rsidRPr="00C3012A" w:rsidRDefault="00C3012A" w:rsidP="00C3012A">
      <w:pPr>
        <w:spacing w:before="180" w:after="18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12A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Субъекты управления этого уровня обеспечивают единство управляющей системы в целом, определяют стратегическое направление развития образовательного учреждения, всех его подразделений.</w:t>
      </w:r>
    </w:p>
    <w:p w:rsidR="00C3012A" w:rsidRPr="00C3012A" w:rsidRDefault="00C3012A" w:rsidP="00C3012A">
      <w:pPr>
        <w:spacing w:before="180" w:after="18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B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Второй уровень – заместители директора образовательного учреждения по учебно-воспитательной работе, научно – методической  работе, заместитель директора по воспитательной работе, заместитель директора по АХЧ.</w:t>
      </w:r>
    </w:p>
    <w:p w:rsidR="00C3012A" w:rsidRPr="00C3012A" w:rsidRDefault="00C3012A" w:rsidP="00C3012A">
      <w:pPr>
        <w:spacing w:before="180" w:after="18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12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член администрации интегрирует определенное направление или подразделение учебно-воспитательной системы и выступает звеном опосредованного руководства директора образовательной системой.</w:t>
      </w:r>
    </w:p>
    <w:p w:rsidR="00C3012A" w:rsidRPr="00C3012A" w:rsidRDefault="00C3012A" w:rsidP="00C3012A">
      <w:pPr>
        <w:spacing w:before="180" w:after="18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12A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главная функция — согласование деятельности всех участников процесса в соответствии с заданными целями, программой и ожидаемыми результатами.</w:t>
      </w:r>
    </w:p>
    <w:p w:rsidR="00C3012A" w:rsidRPr="00C3012A" w:rsidRDefault="00C3012A" w:rsidP="00C3012A">
      <w:pPr>
        <w:spacing w:before="180" w:after="18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B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Третий уровень – методические объединения.</w:t>
      </w:r>
      <w:r w:rsidRPr="00C30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К управленцам этого уровня относятся руководители методических объединений. Взаимодействие субъектов управления этого уровня осуществляется через специализацию функций при их одновременной интеграции. Руководитель методического объединения выбирается из состава членов методических объединений и утверждается директором школы. Методическое объединение ведет методическую работу по предмету, организует внеклассную деятельность учащихся, проводит анализ результатов образовательного процесса, имеет право выдвигать предложения по улучшению процесса образования, получать методическую помощь </w:t>
      </w:r>
      <w:r w:rsidRPr="00C3012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научных консультантов, согласует свою деятельность с администрацией школы и в своей работе подотчетно ей.</w:t>
      </w:r>
    </w:p>
    <w:p w:rsidR="00C3012A" w:rsidRPr="005F490F" w:rsidRDefault="00C3012A" w:rsidP="005F490F">
      <w:pPr>
        <w:spacing w:before="180" w:after="18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Руководители МО: </w:t>
      </w:r>
      <w:r w:rsidR="005F4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гуманитарного цикла </w:t>
      </w:r>
      <w:r w:rsidRPr="00C30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</w:t>
      </w:r>
      <w:proofErr w:type="spellStart"/>
      <w:r w:rsidR="005F490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Сапарчаева</w:t>
      </w:r>
      <w:proofErr w:type="spellEnd"/>
      <w:r w:rsidR="005F4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П.Н</w:t>
      </w:r>
      <w:r w:rsidRPr="00C3012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F490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5F490F" w:rsidRPr="005F4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естественно-математического цикла</w:t>
      </w:r>
      <w:r w:rsidR="005F4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="005F490F">
        <w:rPr>
          <w:rFonts w:ascii="Times New Roman" w:eastAsia="Times New Roman" w:hAnsi="Times New Roman" w:cs="Times New Roman"/>
          <w:sz w:val="24"/>
          <w:szCs w:val="24"/>
          <w:lang w:eastAsia="ru-RU"/>
        </w:rPr>
        <w:t>Исрапилова</w:t>
      </w:r>
      <w:proofErr w:type="spellEnd"/>
      <w:r w:rsidR="005F4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З.М.; начальных классов – Амирханова П.М.</w:t>
      </w:r>
    </w:p>
    <w:p w:rsidR="00C3012A" w:rsidRPr="00C3012A" w:rsidRDefault="00C3012A" w:rsidP="00C3012A">
      <w:pPr>
        <w:spacing w:before="180" w:after="18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12A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 адаптации молодого учителя в коллективе, помощи в выработке своей системы преподавания, формирования индивидуального стиля творческой деятельности в нашей школе работает </w:t>
      </w:r>
      <w:r w:rsidRPr="00793B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«Школа молодого учителя»</w:t>
      </w:r>
      <w:r w:rsidRPr="00C30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Сюда привлекаются педагоги, имеющие стаж работы от одного года до трех лет. Занятия «Школы молодого учителя» проводятся один раз в месяц согласно плану. Кроме того, за каждым молодым специалистом закреплен учитель-наставник. С учителями, которые работают в школе первый год, обсуждаются вопросы по методике планирования уроков и внеклассных мероприятий. Руководитель ШМУ — </w:t>
      </w:r>
      <w:proofErr w:type="spellStart"/>
      <w:r w:rsidR="005F490F">
        <w:rPr>
          <w:rFonts w:ascii="Times New Roman" w:eastAsia="Times New Roman" w:hAnsi="Times New Roman" w:cs="Times New Roman"/>
          <w:sz w:val="24"/>
          <w:szCs w:val="24"/>
          <w:lang w:eastAsia="ru-RU"/>
        </w:rPr>
        <w:t>Абдулаев</w:t>
      </w:r>
      <w:proofErr w:type="spellEnd"/>
      <w:r w:rsidR="005F4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5F490F">
        <w:rPr>
          <w:rFonts w:ascii="Times New Roman" w:eastAsia="Times New Roman" w:hAnsi="Times New Roman" w:cs="Times New Roman"/>
          <w:sz w:val="24"/>
          <w:szCs w:val="24"/>
          <w:lang w:eastAsia="ru-RU"/>
        </w:rPr>
        <w:t>М.К.</w:t>
      </w:r>
      <w:bookmarkStart w:id="0" w:name="_GoBack"/>
      <w:bookmarkEnd w:id="0"/>
      <w:r w:rsidRPr="00C3012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C3012A" w:rsidRPr="00C3012A" w:rsidRDefault="00C3012A" w:rsidP="00C3012A">
      <w:pPr>
        <w:spacing w:before="180" w:after="18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B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Четвертый уровень</w:t>
      </w:r>
      <w:r w:rsidRPr="00C3012A">
        <w:rPr>
          <w:rFonts w:ascii="Times New Roman" w:eastAsia="Times New Roman" w:hAnsi="Times New Roman" w:cs="Times New Roman"/>
          <w:sz w:val="24"/>
          <w:szCs w:val="24"/>
          <w:lang w:eastAsia="ru-RU"/>
        </w:rPr>
        <w:t> – </w:t>
      </w:r>
      <w:r w:rsidRPr="00793B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учащиеся, родители.</w:t>
      </w:r>
    </w:p>
    <w:p w:rsidR="00C3012A" w:rsidRPr="00C3012A" w:rsidRDefault="00C3012A" w:rsidP="00C3012A">
      <w:pPr>
        <w:spacing w:before="180" w:after="18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12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 старшеклассников с инициативными группами. Развитие самоуправления на этом уровне обеспечивает реализацию принципов демократизации, общественного характера управления. Участие детей в управляющей системе формирует их организаторские способности и деловые качества.</w:t>
      </w:r>
    </w:p>
    <w:p w:rsidR="00C3012A" w:rsidRPr="00C3012A" w:rsidRDefault="00C3012A" w:rsidP="00C3012A">
      <w:pPr>
        <w:spacing w:before="180" w:after="18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12A">
        <w:rPr>
          <w:rFonts w:ascii="Times New Roman" w:eastAsia="Times New Roman" w:hAnsi="Times New Roman" w:cs="Times New Roman"/>
          <w:sz w:val="24"/>
          <w:szCs w:val="24"/>
          <w:lang w:eastAsia="ru-RU"/>
        </w:rPr>
        <w:t>К структурным подразделениям школы также относятся библиотека, бухгалтерия, столовая. Сложившаяся модель структурных подразделений соответствует функциональным задачам школы, все структурные подразделения выполняют основные задачи, определенные планом работы школы.</w:t>
      </w:r>
    </w:p>
    <w:p w:rsidR="00C3012A" w:rsidRPr="00C3012A" w:rsidRDefault="00C3012A" w:rsidP="00C3012A">
      <w:pPr>
        <w:spacing w:before="180" w:after="18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12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цель и задачи развития разворачиваются соответствующими управленческими действиями, которые учитывают нормативно-правовые, финансово-экономические, кадровые и психолого-педагогические особенности учреждения и направлены на решение вопросов, отнесенных законодательством РФ к ведению общеобразовательного учреждения.</w:t>
      </w:r>
    </w:p>
    <w:p w:rsidR="00C3012A" w:rsidRPr="00C3012A" w:rsidRDefault="00C3012A" w:rsidP="00C3012A">
      <w:pPr>
        <w:spacing w:before="180" w:after="18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структурных связях принципиальным является единство управления — </w:t>
      </w:r>
      <w:proofErr w:type="spellStart"/>
      <w:r w:rsidRPr="00C3012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соуправления</w:t>
      </w:r>
      <w:proofErr w:type="spellEnd"/>
      <w:r w:rsidRPr="00C30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самоуправления.</w:t>
      </w:r>
    </w:p>
    <w:p w:rsidR="00C3012A" w:rsidRPr="00C3012A" w:rsidRDefault="00C3012A" w:rsidP="00C3012A">
      <w:pPr>
        <w:spacing w:before="180" w:after="18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12A">
        <w:rPr>
          <w:rFonts w:ascii="Times New Roman" w:eastAsia="Times New Roman" w:hAnsi="Times New Roman" w:cs="Times New Roman"/>
          <w:sz w:val="24"/>
          <w:szCs w:val="24"/>
          <w:lang w:eastAsia="ru-RU"/>
        </w:rPr>
        <w:t>В школе разработаны функциональные обязанности для работников каждого уровня управления, что обеспечивает четкость и слаженность в управлении развитием</w:t>
      </w:r>
      <w:r w:rsidRPr="00C3012A">
        <w:rPr>
          <w:rFonts w:ascii="Times New Roman" w:eastAsia="Times New Roman" w:hAnsi="Times New Roman" w:cs="Times New Roman"/>
          <w:color w:val="113040"/>
          <w:sz w:val="24"/>
          <w:szCs w:val="24"/>
          <w:lang w:eastAsia="ru-RU"/>
        </w:rPr>
        <w:t xml:space="preserve"> </w:t>
      </w:r>
      <w:r w:rsidRPr="00C3012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образовательного учреждении.</w:t>
      </w:r>
    </w:p>
    <w:sectPr w:rsidR="00C3012A" w:rsidRPr="00C3012A" w:rsidSect="00AF6C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12A"/>
    <w:rsid w:val="004C7959"/>
    <w:rsid w:val="005F490F"/>
    <w:rsid w:val="00793B39"/>
    <w:rsid w:val="00AF039B"/>
    <w:rsid w:val="00AF6C75"/>
    <w:rsid w:val="00C301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7E0C4"/>
  <w15:docId w15:val="{FA6BEBB5-B04D-4B88-8E76-85ED96289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C75"/>
  </w:style>
  <w:style w:type="paragraph" w:styleId="1">
    <w:name w:val="heading 1"/>
    <w:basedOn w:val="a"/>
    <w:link w:val="10"/>
    <w:uiPriority w:val="9"/>
    <w:qFormat/>
    <w:rsid w:val="00C301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012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301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3012A"/>
    <w:rPr>
      <w:color w:val="0000FF"/>
      <w:u w:val="single"/>
    </w:rPr>
  </w:style>
  <w:style w:type="character" w:styleId="a5">
    <w:name w:val="Strong"/>
    <w:basedOn w:val="a0"/>
    <w:uiPriority w:val="22"/>
    <w:qFormat/>
    <w:rsid w:val="00C3012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C301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301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89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19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754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Ильясхан</dc:creator>
  <cp:lastModifiedBy>иван иванов</cp:lastModifiedBy>
  <cp:revision>2</cp:revision>
  <dcterms:created xsi:type="dcterms:W3CDTF">2018-11-18T14:53:00Z</dcterms:created>
  <dcterms:modified xsi:type="dcterms:W3CDTF">2018-11-18T14:53:00Z</dcterms:modified>
</cp:coreProperties>
</file>